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4E8" w14:textId="0294F8C5" w:rsidR="00B530C7" w:rsidRPr="006157A5" w:rsidRDefault="00027731" w:rsidP="00A64A7F">
      <w:pPr>
        <w:pStyle w:val="NoSpacing"/>
        <w:jc w:val="center"/>
        <w:rPr>
          <w:rFonts w:ascii="Garamond" w:hAnsi="Garamond"/>
          <w:sz w:val="24"/>
          <w:szCs w:val="24"/>
        </w:rPr>
      </w:pPr>
      <w:r w:rsidRPr="006157A5">
        <w:rPr>
          <w:rFonts w:ascii="Garamond" w:hAnsi="Garamond"/>
          <w:b/>
          <w:sz w:val="24"/>
          <w:szCs w:val="24"/>
        </w:rPr>
        <w:t>PUC DOCKET NO. 55067</w:t>
      </w:r>
      <w:r w:rsidRPr="006157A5">
        <w:rPr>
          <w:rFonts w:ascii="Garamond" w:hAnsi="Garamond"/>
          <w:b/>
          <w:sz w:val="24"/>
          <w:szCs w:val="24"/>
        </w:rPr>
        <w:cr/>
      </w:r>
    </w:p>
    <w:p w14:paraId="74AC8ABD" w14:textId="537C7A47"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APPLICATION OF ONCOR ELECTRIC </w:t>
      </w:r>
      <w:r w:rsidRPr="006157A5">
        <w:rPr>
          <w:rFonts w:ascii="Garamond" w:hAnsi="Garamond"/>
          <w:b/>
          <w:bCs/>
          <w:sz w:val="24"/>
          <w:szCs w:val="24"/>
        </w:rPr>
        <w:tab/>
      </w:r>
      <w:r w:rsidR="00AF2CE9" w:rsidRPr="006157A5">
        <w:rPr>
          <w:rFonts w:ascii="Garamond" w:hAnsi="Garamond"/>
          <w:b/>
          <w:bCs/>
          <w:sz w:val="24"/>
          <w:szCs w:val="24"/>
        </w:rPr>
        <w:tab/>
      </w:r>
      <w:r w:rsidRPr="006157A5">
        <w:rPr>
          <w:rFonts w:ascii="Garamond" w:hAnsi="Garamond"/>
          <w:b/>
          <w:bCs/>
          <w:sz w:val="24"/>
          <w:szCs w:val="24"/>
        </w:rPr>
        <w:t>§</w:t>
      </w:r>
      <w:r w:rsidR="00FF3DBE">
        <w:rPr>
          <w:rFonts w:ascii="Garamond" w:hAnsi="Garamond"/>
          <w:b/>
          <w:bCs/>
          <w:sz w:val="24"/>
          <w:szCs w:val="24"/>
        </w:rPr>
        <w:t xml:space="preserve">         </w:t>
      </w:r>
      <w:r w:rsidR="00AF2CE9" w:rsidRPr="006157A5">
        <w:rPr>
          <w:rFonts w:ascii="Garamond" w:hAnsi="Garamond"/>
          <w:b/>
          <w:bCs/>
          <w:sz w:val="24"/>
          <w:szCs w:val="24"/>
        </w:rPr>
        <w:t>PUBLIC UTILITY COMMISSION</w:t>
      </w:r>
    </w:p>
    <w:p w14:paraId="756C43CC" w14:textId="696BE0F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DELIVERY COMPANY LLC TO AMEND </w:t>
      </w:r>
      <w:r w:rsidRPr="006157A5">
        <w:rPr>
          <w:rFonts w:ascii="Garamond" w:hAnsi="Garamond"/>
          <w:b/>
          <w:bCs/>
          <w:sz w:val="24"/>
          <w:szCs w:val="24"/>
        </w:rPr>
        <w:tab/>
      </w:r>
      <w:r w:rsidRPr="006157A5">
        <w:rPr>
          <w:rFonts w:ascii="Garamond" w:hAnsi="Garamond"/>
          <w:b/>
          <w:bCs/>
          <w:sz w:val="24"/>
          <w:szCs w:val="24"/>
        </w:rPr>
        <w:t>§</w:t>
      </w:r>
    </w:p>
    <w:p w14:paraId="779AE385" w14:textId="6AA14DA6"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ITS CERTIFICATE OF CONVENIENCE </w:t>
      </w:r>
      <w:r w:rsidRPr="006157A5">
        <w:rPr>
          <w:rFonts w:ascii="Garamond" w:hAnsi="Garamond"/>
          <w:b/>
          <w:bCs/>
          <w:sz w:val="24"/>
          <w:szCs w:val="24"/>
        </w:rPr>
        <w:tab/>
      </w:r>
      <w:r w:rsidRPr="006157A5">
        <w:rPr>
          <w:rFonts w:ascii="Garamond" w:hAnsi="Garamond"/>
          <w:b/>
          <w:bCs/>
          <w:sz w:val="24"/>
          <w:szCs w:val="24"/>
        </w:rPr>
        <w:t>§</w:t>
      </w:r>
      <w:r w:rsidR="00AF2CE9" w:rsidRPr="006157A5">
        <w:rPr>
          <w:rFonts w:ascii="Garamond" w:hAnsi="Garamond"/>
          <w:b/>
          <w:bCs/>
          <w:sz w:val="24"/>
          <w:szCs w:val="24"/>
        </w:rPr>
        <w:tab/>
      </w:r>
      <w:r w:rsidR="00AF2CE9" w:rsidRPr="006157A5">
        <w:rPr>
          <w:rFonts w:ascii="Garamond" w:hAnsi="Garamond"/>
          <w:b/>
          <w:bCs/>
          <w:sz w:val="24"/>
          <w:szCs w:val="24"/>
        </w:rPr>
        <w:t>OF</w:t>
      </w:r>
    </w:p>
    <w:p w14:paraId="7537782C" w14:textId="492CB9D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AND NECESSITY FOR THE RAMHORN </w:t>
      </w:r>
      <w:r w:rsidRPr="006157A5">
        <w:rPr>
          <w:rFonts w:ascii="Garamond" w:hAnsi="Garamond"/>
          <w:b/>
          <w:bCs/>
          <w:sz w:val="24"/>
          <w:szCs w:val="24"/>
        </w:rPr>
        <w:tab/>
      </w:r>
      <w:r w:rsidRPr="006157A5">
        <w:rPr>
          <w:rFonts w:ascii="Garamond" w:hAnsi="Garamond"/>
          <w:b/>
          <w:bCs/>
          <w:sz w:val="24"/>
          <w:szCs w:val="24"/>
        </w:rPr>
        <w:t>§</w:t>
      </w:r>
    </w:p>
    <w:p w14:paraId="5B3E31E8" w14:textId="53E1389A"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HILL – DUNHAM 345 KV TRANSMISSION</w:t>
      </w:r>
      <w:r w:rsidR="00AF2CE9" w:rsidRPr="006157A5">
        <w:rPr>
          <w:rFonts w:ascii="Garamond" w:hAnsi="Garamond"/>
          <w:b/>
          <w:bCs/>
          <w:sz w:val="24"/>
          <w:szCs w:val="24"/>
        </w:rPr>
        <w:tab/>
      </w:r>
      <w:r w:rsidRPr="006157A5">
        <w:rPr>
          <w:rFonts w:ascii="Garamond" w:hAnsi="Garamond"/>
          <w:b/>
          <w:bCs/>
          <w:sz w:val="24"/>
          <w:szCs w:val="24"/>
        </w:rPr>
        <w:t>§</w:t>
      </w:r>
    </w:p>
    <w:p w14:paraId="09CC5C7B" w14:textId="02455633" w:rsidR="00BA4906"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LINE IN DENTON AND WISE COUNTIES</w:t>
      </w:r>
      <w:r w:rsidR="00AF2CE9" w:rsidRPr="006157A5">
        <w:rPr>
          <w:rFonts w:ascii="Garamond" w:hAnsi="Garamond"/>
          <w:b/>
          <w:bCs/>
          <w:sz w:val="24"/>
          <w:szCs w:val="24"/>
        </w:rPr>
        <w:tab/>
      </w:r>
      <w:r w:rsidRPr="006157A5">
        <w:rPr>
          <w:rFonts w:ascii="Garamond" w:hAnsi="Garamond"/>
          <w:b/>
          <w:bCs/>
          <w:sz w:val="24"/>
          <w:szCs w:val="24"/>
        </w:rPr>
        <w:t xml:space="preserve">§ </w:t>
      </w:r>
      <w:r w:rsidR="00AF2CE9" w:rsidRPr="006157A5">
        <w:rPr>
          <w:rFonts w:ascii="Garamond" w:hAnsi="Garamond"/>
          <w:b/>
          <w:bCs/>
          <w:sz w:val="24"/>
          <w:szCs w:val="24"/>
        </w:rPr>
        <w:tab/>
      </w:r>
      <w:r w:rsidRPr="006157A5">
        <w:rPr>
          <w:rFonts w:ascii="Garamond" w:hAnsi="Garamond"/>
          <w:b/>
          <w:bCs/>
          <w:sz w:val="24"/>
          <w:szCs w:val="24"/>
        </w:rPr>
        <w:t>TEXAS</w:t>
      </w:r>
    </w:p>
    <w:p w14:paraId="1A17E05C" w14:textId="77777777" w:rsidR="00AF2CE9" w:rsidRPr="006157A5" w:rsidRDefault="00AF2CE9" w:rsidP="00A64A7F">
      <w:pPr>
        <w:tabs>
          <w:tab w:val="left" w:pos="720"/>
          <w:tab w:val="left" w:pos="4410"/>
        </w:tabs>
        <w:spacing w:after="0" w:line="240" w:lineRule="auto"/>
        <w:rPr>
          <w:rFonts w:ascii="Garamond" w:hAnsi="Garamond"/>
          <w:b/>
          <w:bCs/>
          <w:sz w:val="24"/>
          <w:szCs w:val="24"/>
          <w:u w:val="single"/>
        </w:rPr>
      </w:pPr>
    </w:p>
    <w:p w14:paraId="00049CB3" w14:textId="77777777" w:rsidR="00BA4906" w:rsidRDefault="00BA4906"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48C0F7F4" w14:textId="77777777" w:rsidR="00A64A7F" w:rsidRPr="006157A5" w:rsidRDefault="00A64A7F"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254FAEDB" w14:textId="1CACFDF3" w:rsidR="00BA4906" w:rsidRDefault="00027731" w:rsidP="00A64A7F">
      <w:pPr>
        <w:pBdr>
          <w:bottom w:val="single" w:sz="4" w:space="1" w:color="auto"/>
        </w:pBdr>
        <w:tabs>
          <w:tab w:val="left" w:pos="720"/>
          <w:tab w:val="left" w:pos="4320"/>
        </w:tabs>
        <w:spacing w:line="240" w:lineRule="auto"/>
        <w:jc w:val="center"/>
        <w:rPr>
          <w:rFonts w:ascii="Garamond" w:hAnsi="Garamond"/>
          <w:b/>
          <w:sz w:val="24"/>
          <w:szCs w:val="24"/>
        </w:rPr>
      </w:pPr>
      <w:r w:rsidRPr="006157A5">
        <w:rPr>
          <w:rFonts w:ascii="Garamond" w:hAnsi="Garamond"/>
          <w:b/>
          <w:sz w:val="24"/>
          <w:szCs w:val="24"/>
        </w:rPr>
        <w:t xml:space="preserve">MOTION TO INTERVENE OF </w:t>
      </w:r>
      <w:r w:rsidRPr="006157A5">
        <w:rPr>
          <w:rFonts w:ascii="Garamond" w:hAnsi="Garamond"/>
          <w:b/>
          <w:sz w:val="24"/>
          <w:szCs w:val="24"/>
        </w:rPr>
        <w:t>CADG AVALON AT ARGLYE, LLC</w:t>
      </w:r>
    </w:p>
    <w:p w14:paraId="08433EB6" w14:textId="77777777" w:rsidR="00A64A7F" w:rsidRPr="006157A5" w:rsidRDefault="00A64A7F" w:rsidP="00A64A7F">
      <w:pPr>
        <w:pBdr>
          <w:bottom w:val="single" w:sz="4" w:space="1" w:color="auto"/>
        </w:pBdr>
        <w:tabs>
          <w:tab w:val="left" w:pos="720"/>
          <w:tab w:val="left" w:pos="4320"/>
        </w:tabs>
        <w:spacing w:line="240" w:lineRule="auto"/>
        <w:jc w:val="center"/>
        <w:rPr>
          <w:rFonts w:ascii="Garamond" w:hAnsi="Garamond"/>
          <w:b/>
          <w:sz w:val="24"/>
          <w:szCs w:val="24"/>
        </w:rPr>
      </w:pPr>
    </w:p>
    <w:p w14:paraId="775CC41A" w14:textId="77777777" w:rsidR="00B530C7" w:rsidRPr="006157A5" w:rsidRDefault="00B530C7" w:rsidP="00A64A7F">
      <w:pPr>
        <w:pStyle w:val="NoSpacing"/>
        <w:jc w:val="center"/>
        <w:rPr>
          <w:rFonts w:ascii="Garamond" w:hAnsi="Garamond"/>
          <w:b/>
          <w:sz w:val="24"/>
          <w:szCs w:val="24"/>
          <w:u w:val="single"/>
        </w:rPr>
      </w:pPr>
    </w:p>
    <w:p w14:paraId="0185531D" w14:textId="77777777" w:rsidR="002C6DAB" w:rsidRPr="006157A5" w:rsidRDefault="002C6DAB" w:rsidP="00A64A7F">
      <w:pPr>
        <w:autoSpaceDE w:val="0"/>
        <w:autoSpaceDN w:val="0"/>
        <w:adjustRightInd w:val="0"/>
        <w:spacing w:after="0" w:line="240" w:lineRule="auto"/>
        <w:jc w:val="both"/>
        <w:rPr>
          <w:rFonts w:ascii="Garamond" w:hAnsi="Garamond"/>
          <w:b/>
          <w:bCs/>
          <w:sz w:val="24"/>
          <w:szCs w:val="24"/>
        </w:rPr>
      </w:pPr>
      <w:r w:rsidRPr="006157A5">
        <w:rPr>
          <w:rFonts w:ascii="Garamond" w:hAnsi="Garamond"/>
          <w:b/>
          <w:bCs/>
          <w:sz w:val="24"/>
          <w:szCs w:val="24"/>
        </w:rPr>
        <w:t xml:space="preserve">TO THE HONORABLE ADMINISTRATIVE LAW JUDGES: </w:t>
      </w:r>
    </w:p>
    <w:p w14:paraId="023B8B74" w14:textId="77777777" w:rsidR="002C6DAB" w:rsidRPr="006157A5" w:rsidRDefault="002C6DAB" w:rsidP="00A64A7F">
      <w:pPr>
        <w:autoSpaceDE w:val="0"/>
        <w:autoSpaceDN w:val="0"/>
        <w:adjustRightInd w:val="0"/>
        <w:spacing w:after="0" w:line="240" w:lineRule="auto"/>
        <w:jc w:val="both"/>
        <w:rPr>
          <w:rFonts w:ascii="Garamond" w:hAnsi="Garamond"/>
          <w:sz w:val="24"/>
          <w:szCs w:val="24"/>
        </w:rPr>
      </w:pPr>
    </w:p>
    <w:p w14:paraId="6CACC0A0" w14:textId="54C26B6A" w:rsidR="00E60843" w:rsidRPr="006157A5" w:rsidRDefault="002C6DAB" w:rsidP="00F01BD0">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NOW COME</w:t>
      </w:r>
      <w:r w:rsidRPr="006157A5">
        <w:rPr>
          <w:rFonts w:ascii="Garamond" w:hAnsi="Garamond"/>
          <w:sz w:val="24"/>
          <w:szCs w:val="24"/>
        </w:rPr>
        <w:t xml:space="preserve">S CADG AVALON AT ARGYLE, LLC, a Texas limited liability company </w:t>
      </w:r>
      <w:r w:rsidRPr="006157A5">
        <w:rPr>
          <w:rFonts w:ascii="Garamond" w:hAnsi="Garamond"/>
          <w:sz w:val="24"/>
          <w:szCs w:val="24"/>
        </w:rPr>
        <w:t>(“Intervenor”), pursuant to P.U.C. Proc. R. 22.101, 22.103, and 22.104, and file</w:t>
      </w:r>
      <w:r w:rsidRPr="006157A5">
        <w:rPr>
          <w:rFonts w:ascii="Garamond" w:hAnsi="Garamond"/>
          <w:sz w:val="24"/>
          <w:szCs w:val="24"/>
        </w:rPr>
        <w:t>s</w:t>
      </w:r>
      <w:r w:rsidRPr="006157A5">
        <w:rPr>
          <w:rFonts w:ascii="Garamond" w:hAnsi="Garamond"/>
          <w:sz w:val="24"/>
          <w:szCs w:val="24"/>
        </w:rPr>
        <w:t xml:space="preserve"> this Motion to Intervene in the above-captioned docket. In support thereof, Interveno</w:t>
      </w:r>
      <w:r w:rsidRPr="006157A5">
        <w:rPr>
          <w:rFonts w:ascii="Garamond" w:hAnsi="Garamond"/>
          <w:sz w:val="24"/>
          <w:szCs w:val="24"/>
        </w:rPr>
        <w:t>r</w:t>
      </w:r>
      <w:r w:rsidRPr="006157A5">
        <w:rPr>
          <w:rFonts w:ascii="Garamond" w:hAnsi="Garamond"/>
          <w:sz w:val="24"/>
          <w:szCs w:val="24"/>
        </w:rPr>
        <w:t xml:space="preserve"> respectfully show</w:t>
      </w:r>
      <w:r w:rsidRPr="006157A5">
        <w:rPr>
          <w:rFonts w:ascii="Garamond" w:hAnsi="Garamond"/>
          <w:sz w:val="24"/>
          <w:szCs w:val="24"/>
        </w:rPr>
        <w:t>s</w:t>
      </w:r>
      <w:r w:rsidRPr="006157A5">
        <w:rPr>
          <w:rFonts w:ascii="Garamond" w:hAnsi="Garamond"/>
          <w:sz w:val="24"/>
          <w:szCs w:val="24"/>
        </w:rPr>
        <w:t xml:space="preserve"> the following:</w:t>
      </w:r>
    </w:p>
    <w:p w14:paraId="116EA132" w14:textId="419FA28A" w:rsidR="00E60843" w:rsidRPr="006157A5" w:rsidRDefault="00E60843" w:rsidP="00A64A7F">
      <w:pPr>
        <w:autoSpaceDE w:val="0"/>
        <w:autoSpaceDN w:val="0"/>
        <w:adjustRightInd w:val="0"/>
        <w:spacing w:after="0" w:line="240" w:lineRule="auto"/>
        <w:ind w:firstLine="720"/>
        <w:jc w:val="center"/>
        <w:rPr>
          <w:rFonts w:ascii="Garamond" w:hAnsi="Garamond"/>
          <w:b/>
          <w:bCs/>
          <w:sz w:val="24"/>
          <w:szCs w:val="24"/>
        </w:rPr>
      </w:pPr>
      <w:r w:rsidRPr="006157A5">
        <w:rPr>
          <w:rFonts w:ascii="Garamond" w:hAnsi="Garamond"/>
          <w:b/>
          <w:bCs/>
          <w:sz w:val="24"/>
          <w:szCs w:val="24"/>
        </w:rPr>
        <w:t>I. BASIS FOR INTERVENTION</w:t>
      </w:r>
    </w:p>
    <w:p w14:paraId="6879F977" w14:textId="77777777" w:rsidR="00E60843" w:rsidRPr="006157A5" w:rsidRDefault="00E60843" w:rsidP="00A64A7F">
      <w:pPr>
        <w:autoSpaceDE w:val="0"/>
        <w:autoSpaceDN w:val="0"/>
        <w:adjustRightInd w:val="0"/>
        <w:spacing w:after="0" w:line="240" w:lineRule="auto"/>
        <w:ind w:firstLine="720"/>
        <w:jc w:val="center"/>
        <w:rPr>
          <w:rFonts w:ascii="Garamond" w:hAnsi="Garamond"/>
          <w:sz w:val="24"/>
          <w:szCs w:val="24"/>
        </w:rPr>
      </w:pPr>
    </w:p>
    <w:p w14:paraId="4CA7DE4E" w14:textId="69E46BA5" w:rsidR="00DB1179" w:rsidRPr="006157A5" w:rsidRDefault="00E60843"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Intervenor</w:t>
      </w:r>
      <w:r w:rsidRPr="006157A5">
        <w:rPr>
          <w:rFonts w:ascii="Garamond" w:hAnsi="Garamond"/>
          <w:sz w:val="24"/>
          <w:szCs w:val="24"/>
        </w:rPr>
        <w:t xml:space="preserve"> </w:t>
      </w:r>
      <w:r w:rsidRPr="006157A5">
        <w:rPr>
          <w:rFonts w:ascii="Garamond" w:hAnsi="Garamond"/>
          <w:sz w:val="24"/>
          <w:szCs w:val="24"/>
        </w:rPr>
        <w:t xml:space="preserve">has a justiciable interest in this proceeding </w:t>
      </w:r>
      <w:r w:rsidRPr="006157A5">
        <w:rPr>
          <w:rFonts w:ascii="Garamond" w:hAnsi="Garamond"/>
          <w:sz w:val="24"/>
          <w:szCs w:val="24"/>
        </w:rPr>
        <w:t xml:space="preserve">as </w:t>
      </w:r>
      <w:r w:rsidRPr="006157A5">
        <w:rPr>
          <w:rFonts w:ascii="Garamond" w:hAnsi="Garamond"/>
          <w:sz w:val="24"/>
          <w:szCs w:val="24"/>
        </w:rPr>
        <w:t xml:space="preserve">Intervenor owns property that may be directly impacted by one or more of the routes for Oncor Electric Delivery LLC’s (“Oncor”) proposed Ramhorn Hill – Dunham 345-Kv transmission line project. </w:t>
      </w:r>
      <w:r w:rsidR="00B86138" w:rsidRPr="006157A5">
        <w:rPr>
          <w:rFonts w:ascii="Garamond" w:hAnsi="Garamond"/>
          <w:sz w:val="24"/>
          <w:szCs w:val="24"/>
        </w:rPr>
        <w:t>Intervenor ha</w:t>
      </w:r>
      <w:r w:rsidR="00B86138" w:rsidRPr="006157A5">
        <w:rPr>
          <w:rFonts w:ascii="Garamond" w:hAnsi="Garamond"/>
          <w:sz w:val="24"/>
          <w:szCs w:val="24"/>
        </w:rPr>
        <w:t>s</w:t>
      </w:r>
      <w:r w:rsidR="00B86138" w:rsidRPr="006157A5">
        <w:rPr>
          <w:rFonts w:ascii="Garamond" w:hAnsi="Garamond"/>
          <w:sz w:val="24"/>
          <w:szCs w:val="24"/>
        </w:rPr>
        <w:t xml:space="preserve"> received notice from Oncor that Intervenor</w:t>
      </w:r>
      <w:r w:rsidR="00B86138" w:rsidRPr="006157A5">
        <w:rPr>
          <w:rFonts w:ascii="Garamond" w:hAnsi="Garamond"/>
          <w:sz w:val="24"/>
          <w:szCs w:val="24"/>
        </w:rPr>
        <w:t>’</w:t>
      </w:r>
      <w:r w:rsidR="00B86138" w:rsidRPr="006157A5">
        <w:rPr>
          <w:rFonts w:ascii="Garamond" w:hAnsi="Garamond"/>
          <w:sz w:val="24"/>
          <w:szCs w:val="24"/>
        </w:rPr>
        <w:t>s property may be directly affected, as that term is defined in P.U.C. PROC. R. 22.52(a)(3), by the proposed transmission line that is the subject of this proceeding</w:t>
      </w:r>
      <w:r w:rsidRPr="006157A5">
        <w:rPr>
          <w:rFonts w:ascii="Garamond" w:hAnsi="Garamond"/>
          <w:sz w:val="24"/>
          <w:szCs w:val="24"/>
        </w:rPr>
        <w:t xml:space="preserve">. Intervenor, therefore, has standing to intervene under P.U.C. PROC. R. 22.103(b)(2). </w:t>
      </w:r>
      <w:r w:rsidR="00B86138" w:rsidRPr="006157A5">
        <w:rPr>
          <w:rFonts w:ascii="Garamond" w:hAnsi="Garamond"/>
          <w:sz w:val="24"/>
          <w:szCs w:val="24"/>
        </w:rPr>
        <w:t>This Motion to Intervene is filed before July 24, 2023, and therefore is timely filed.</w:t>
      </w:r>
    </w:p>
    <w:p w14:paraId="533B5C2F" w14:textId="77777777" w:rsidR="0073490B" w:rsidRPr="006157A5" w:rsidRDefault="0073490B" w:rsidP="00A64A7F">
      <w:pPr>
        <w:autoSpaceDE w:val="0"/>
        <w:autoSpaceDN w:val="0"/>
        <w:adjustRightInd w:val="0"/>
        <w:spacing w:after="0" w:line="240" w:lineRule="auto"/>
        <w:ind w:firstLine="720"/>
        <w:jc w:val="both"/>
        <w:rPr>
          <w:rFonts w:ascii="Garamond" w:hAnsi="Garamond"/>
          <w:sz w:val="24"/>
          <w:szCs w:val="24"/>
        </w:rPr>
      </w:pPr>
    </w:p>
    <w:p w14:paraId="7DCA7003" w14:textId="242B6A97" w:rsidR="0073490B" w:rsidRPr="006157A5" w:rsidRDefault="0073490B"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 xml:space="preserve">II. </w:t>
      </w:r>
      <w:r w:rsidRPr="006157A5">
        <w:rPr>
          <w:rFonts w:ascii="Garamond" w:hAnsi="Garamond"/>
          <w:b/>
          <w:bCs/>
          <w:sz w:val="24"/>
          <w:szCs w:val="24"/>
        </w:rPr>
        <w:t>ACKNOWLEDGEMENTS</w:t>
      </w:r>
    </w:p>
    <w:p w14:paraId="179ED0D0" w14:textId="77777777" w:rsidR="0073490B" w:rsidRPr="006157A5" w:rsidRDefault="0073490B" w:rsidP="00A64A7F">
      <w:pPr>
        <w:autoSpaceDE w:val="0"/>
        <w:autoSpaceDN w:val="0"/>
        <w:adjustRightInd w:val="0"/>
        <w:spacing w:after="0" w:line="240" w:lineRule="auto"/>
        <w:jc w:val="center"/>
        <w:rPr>
          <w:rFonts w:ascii="Garamond" w:hAnsi="Garamond"/>
          <w:sz w:val="24"/>
          <w:szCs w:val="24"/>
        </w:rPr>
      </w:pPr>
    </w:p>
    <w:p w14:paraId="0691A107" w14:textId="77777777" w:rsidR="00E54736" w:rsidRPr="006157A5" w:rsidRDefault="0073490B" w:rsidP="00A64A7F">
      <w:pPr>
        <w:autoSpaceDE w:val="0"/>
        <w:autoSpaceDN w:val="0"/>
        <w:adjustRightInd w:val="0"/>
        <w:spacing w:after="0" w:line="240" w:lineRule="auto"/>
        <w:jc w:val="both"/>
        <w:rPr>
          <w:rFonts w:ascii="Garamond" w:hAnsi="Garamond"/>
          <w:sz w:val="24"/>
          <w:szCs w:val="24"/>
        </w:rPr>
      </w:pPr>
      <w:r w:rsidRPr="006157A5">
        <w:rPr>
          <w:rFonts w:ascii="Garamond" w:hAnsi="Garamond"/>
          <w:sz w:val="24"/>
          <w:szCs w:val="24"/>
        </w:rPr>
        <w:t xml:space="preserve">Intervenor acknowledges: (1) Intervenor will be a party to the case; (2) Intervenor will be required to respond to all discovery requests from other parties in the case; (3) if </w:t>
      </w:r>
      <w:r w:rsidRPr="006157A5">
        <w:rPr>
          <w:rFonts w:ascii="Garamond" w:hAnsi="Garamond"/>
          <w:sz w:val="24"/>
          <w:szCs w:val="24"/>
        </w:rPr>
        <w:t>Intervenor</w:t>
      </w:r>
      <w:r w:rsidRPr="006157A5">
        <w:rPr>
          <w:rFonts w:ascii="Garamond" w:hAnsi="Garamond"/>
          <w:sz w:val="24"/>
          <w:szCs w:val="24"/>
        </w:rPr>
        <w:t xml:space="preserve"> files testimony, other parties may cross-examine him at the hearing; (4) if Intervenor files any documents in this case, copies of those documents will be served to every other party in this case, except where modified by alternative service procedures set out by order in this proceeding; and (5) Intervenor is bound by the Procedural Rules of the Public Utility Commission of Texas and the State Office of Administrative Hearings.</w:t>
      </w:r>
    </w:p>
    <w:p w14:paraId="1085A27D"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21B2E446" w14:textId="5713B4C8" w:rsidR="00E54736" w:rsidRPr="006157A5" w:rsidRDefault="00E54736"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w:t>
      </w:r>
      <w:r w:rsidR="00F01BD0">
        <w:rPr>
          <w:rFonts w:ascii="Garamond" w:hAnsi="Garamond"/>
          <w:b/>
          <w:bCs/>
          <w:sz w:val="24"/>
          <w:szCs w:val="24"/>
        </w:rPr>
        <w:t>II</w:t>
      </w:r>
      <w:r w:rsidRPr="006157A5">
        <w:rPr>
          <w:rFonts w:ascii="Garamond" w:hAnsi="Garamond"/>
          <w:b/>
          <w:bCs/>
          <w:sz w:val="24"/>
          <w:szCs w:val="24"/>
        </w:rPr>
        <w:t>. NOTICE OF APPEARANCE</w:t>
      </w:r>
    </w:p>
    <w:p w14:paraId="458431B2"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051C56B6" w14:textId="76A03E66" w:rsidR="00574C3B" w:rsidRPr="006157A5" w:rsidRDefault="002C6DAB"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Attorneys </w:t>
      </w:r>
      <w:r w:rsidR="00E54736" w:rsidRPr="006157A5">
        <w:rPr>
          <w:rFonts w:ascii="Garamond" w:hAnsi="Garamond"/>
          <w:sz w:val="24"/>
          <w:szCs w:val="24"/>
        </w:rPr>
        <w:t>Travis L. Boghetich and Caitlin P. Simmons</w:t>
      </w:r>
      <w:r w:rsidRPr="006157A5">
        <w:rPr>
          <w:rFonts w:ascii="Garamond" w:hAnsi="Garamond"/>
          <w:sz w:val="24"/>
          <w:szCs w:val="24"/>
        </w:rPr>
        <w:t>, pursuant to P.U.C. PROC. R. 22.101(a), hereby notice their appearance as counsel on behalf of Intervenor. Intervenor desire</w:t>
      </w:r>
      <w:r w:rsidR="00E54736" w:rsidRPr="006157A5">
        <w:rPr>
          <w:rFonts w:ascii="Garamond" w:hAnsi="Garamond"/>
          <w:sz w:val="24"/>
          <w:szCs w:val="24"/>
        </w:rPr>
        <w:t>s</w:t>
      </w:r>
      <w:r w:rsidRPr="006157A5">
        <w:rPr>
          <w:rFonts w:ascii="Garamond" w:hAnsi="Garamond"/>
          <w:sz w:val="24"/>
          <w:szCs w:val="24"/>
        </w:rPr>
        <w:t xml:space="preserve"> to be parties to the above-styled and docketed proceeding and have input in the routing process.</w:t>
      </w:r>
      <w:r w:rsidR="006E36D7" w:rsidRPr="006157A5">
        <w:rPr>
          <w:rFonts w:ascii="Garamond" w:hAnsi="Garamond"/>
          <w:sz w:val="24"/>
          <w:szCs w:val="24"/>
        </w:rPr>
        <w:t xml:space="preserve"> </w:t>
      </w:r>
      <w:r w:rsidR="006E36D7" w:rsidRPr="006157A5">
        <w:rPr>
          <w:rFonts w:ascii="Garamond" w:hAnsi="Garamond"/>
          <w:sz w:val="24"/>
          <w:szCs w:val="24"/>
        </w:rPr>
        <w:lastRenderedPageBreak/>
        <w:t xml:space="preserve">Accordingly, </w:t>
      </w:r>
      <w:r w:rsidR="00574C3B" w:rsidRPr="006157A5">
        <w:rPr>
          <w:rFonts w:ascii="Garamond" w:hAnsi="Garamond"/>
          <w:sz w:val="24"/>
          <w:szCs w:val="24"/>
        </w:rPr>
        <w:t>Intervenor request</w:t>
      </w:r>
      <w:r w:rsidR="006E36D7" w:rsidRPr="006157A5">
        <w:rPr>
          <w:rFonts w:ascii="Garamond" w:hAnsi="Garamond"/>
          <w:sz w:val="24"/>
          <w:szCs w:val="24"/>
        </w:rPr>
        <w:t>s</w:t>
      </w:r>
      <w:r w:rsidR="00574C3B" w:rsidRPr="006157A5">
        <w:rPr>
          <w:rFonts w:ascii="Garamond" w:hAnsi="Garamond"/>
          <w:sz w:val="24"/>
          <w:szCs w:val="24"/>
        </w:rPr>
        <w:t xml:space="preserve"> that all parties to this proceeding serve copies of all notices, correspondence, pleadings, discovery, and other documents upon their counsel as follows</w:t>
      </w:r>
      <w:r w:rsidR="006E36D7" w:rsidRPr="006157A5">
        <w:rPr>
          <w:rFonts w:ascii="Garamond" w:hAnsi="Garamond"/>
          <w:sz w:val="24"/>
          <w:szCs w:val="24"/>
        </w:rPr>
        <w:t>:</w:t>
      </w:r>
    </w:p>
    <w:p w14:paraId="738E30D6" w14:textId="77777777" w:rsidR="00DB1179" w:rsidRPr="006157A5" w:rsidRDefault="00DB1179" w:rsidP="00A64A7F">
      <w:pPr>
        <w:autoSpaceDE w:val="0"/>
        <w:autoSpaceDN w:val="0"/>
        <w:adjustRightInd w:val="0"/>
        <w:spacing w:after="0" w:line="240" w:lineRule="auto"/>
        <w:jc w:val="both"/>
        <w:rPr>
          <w:rFonts w:ascii="Garamond" w:hAnsi="Garamond"/>
          <w:sz w:val="24"/>
          <w:szCs w:val="24"/>
        </w:rPr>
      </w:pPr>
    </w:p>
    <w:p w14:paraId="35442370" w14:textId="31E29A2D"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Travis </w:t>
      </w:r>
      <w:r w:rsidR="002926BC" w:rsidRPr="006157A5">
        <w:rPr>
          <w:rFonts w:ascii="Garamond" w:eastAsiaTheme="minorHAnsi" w:hAnsi="Garamond" w:cs="TimesNewRomanPSMT"/>
          <w:color w:val="000000"/>
          <w:sz w:val="24"/>
          <w:szCs w:val="24"/>
        </w:rPr>
        <w:t xml:space="preserve">L. </w:t>
      </w:r>
      <w:r w:rsidRPr="006157A5">
        <w:rPr>
          <w:rFonts w:ascii="Garamond" w:eastAsiaTheme="minorHAnsi" w:hAnsi="Garamond" w:cs="TimesNewRomanPSMT"/>
          <w:color w:val="000000"/>
          <w:sz w:val="24"/>
          <w:szCs w:val="24"/>
        </w:rPr>
        <w:t>Boghetich</w:t>
      </w:r>
    </w:p>
    <w:p w14:paraId="12104440" w14:textId="56AA9BE1"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Texas State Bar No. </w:t>
      </w:r>
      <w:r w:rsidR="00BA4906" w:rsidRPr="006157A5">
        <w:rPr>
          <w:rFonts w:ascii="Garamond" w:eastAsiaTheme="minorHAnsi" w:hAnsi="Garamond" w:cs="TimesNewRomanPSMT"/>
          <w:color w:val="000000"/>
          <w:sz w:val="24"/>
          <w:szCs w:val="24"/>
        </w:rPr>
        <w:t>24055189</w:t>
      </w:r>
    </w:p>
    <w:p w14:paraId="331E1780" w14:textId="2478503C"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0" w:history="1">
        <w:r w:rsidRPr="006157A5">
          <w:rPr>
            <w:rStyle w:val="Hyperlink"/>
            <w:rFonts w:ascii="Garamond" w:eastAsiaTheme="minorHAnsi" w:hAnsi="Garamond" w:cs="TimesNewRomanPSMT"/>
            <w:sz w:val="24"/>
            <w:szCs w:val="24"/>
          </w:rPr>
          <w:t>travis@txreallaw.com</w:t>
        </w:r>
      </w:hyperlink>
    </w:p>
    <w:p w14:paraId="07062DDB" w14:textId="3271197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Caitlin P. Simmons</w:t>
      </w:r>
    </w:p>
    <w:p w14:paraId="554E4CF7" w14:textId="4936D613"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Texas State Bar No. 24097182</w:t>
      </w:r>
    </w:p>
    <w:p w14:paraId="52774D10" w14:textId="63A6B6F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1" w:history="1">
        <w:r w:rsidRPr="006157A5">
          <w:rPr>
            <w:rStyle w:val="Hyperlink"/>
            <w:rFonts w:ascii="Garamond" w:eastAsiaTheme="minorHAnsi" w:hAnsi="Garamond" w:cs="TimesNewRomanPSMT"/>
            <w:sz w:val="24"/>
            <w:szCs w:val="24"/>
          </w:rPr>
          <w:t>caitlin</w:t>
        </w:r>
        <w:r w:rsidRPr="006157A5">
          <w:rPr>
            <w:rStyle w:val="Hyperlink"/>
            <w:rFonts w:ascii="Garamond" w:eastAsiaTheme="minorHAnsi" w:hAnsi="Garamond" w:cs="TimesNewRomanPSMT"/>
            <w:sz w:val="24"/>
            <w:szCs w:val="24"/>
          </w:rPr>
          <w:t>@txreallaw.com</w:t>
        </w:r>
      </w:hyperlink>
    </w:p>
    <w:p w14:paraId="15170672" w14:textId="6F056FE2"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b/>
          <w:bCs/>
          <w:smallCaps/>
          <w:color w:val="000000"/>
          <w:sz w:val="24"/>
          <w:szCs w:val="24"/>
        </w:rPr>
      </w:pPr>
      <w:r w:rsidRPr="006157A5">
        <w:rPr>
          <w:rFonts w:ascii="Garamond" w:eastAsiaTheme="minorHAnsi" w:hAnsi="Garamond" w:cs="TimesNewRomanPSMT"/>
          <w:b/>
          <w:bCs/>
          <w:smallCaps/>
          <w:color w:val="000000"/>
          <w:sz w:val="24"/>
          <w:szCs w:val="24"/>
        </w:rPr>
        <w:t>Boghetich Law,</w:t>
      </w:r>
      <w:r w:rsidR="00B04561" w:rsidRPr="006157A5">
        <w:rPr>
          <w:rFonts w:ascii="Garamond" w:eastAsiaTheme="minorHAnsi" w:hAnsi="Garamond" w:cs="TimesNewRomanPSMT"/>
          <w:b/>
          <w:bCs/>
          <w:smallCaps/>
          <w:color w:val="000000"/>
          <w:sz w:val="24"/>
          <w:szCs w:val="24"/>
        </w:rPr>
        <w:t xml:space="preserve"> PLLC</w:t>
      </w:r>
    </w:p>
    <w:p w14:paraId="6C0C79A6" w14:textId="600B145F"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35A3CA1E" w14:textId="29ED16AE"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Farmers Branch</w:t>
      </w:r>
      <w:r w:rsidR="00B04561" w:rsidRPr="006157A5">
        <w:rPr>
          <w:rFonts w:ascii="Garamond" w:eastAsiaTheme="minorHAnsi" w:hAnsi="Garamond" w:cs="TimesNewRomanPSMT"/>
          <w:color w:val="000000"/>
          <w:sz w:val="24"/>
          <w:szCs w:val="24"/>
        </w:rPr>
        <w:t>, Texas 7</w:t>
      </w:r>
      <w:r w:rsidRPr="006157A5">
        <w:rPr>
          <w:rFonts w:ascii="Garamond" w:eastAsiaTheme="minorHAnsi" w:hAnsi="Garamond" w:cs="TimesNewRomanPSMT"/>
          <w:color w:val="000000"/>
          <w:sz w:val="24"/>
          <w:szCs w:val="24"/>
        </w:rPr>
        <w:t>5234</w:t>
      </w:r>
    </w:p>
    <w:p w14:paraId="678DC1A1" w14:textId="1CAF3808"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Office: </w:t>
      </w:r>
      <w:r w:rsidR="00BA4906" w:rsidRPr="006157A5">
        <w:rPr>
          <w:rFonts w:ascii="Garamond" w:eastAsiaTheme="minorHAnsi" w:hAnsi="Garamond" w:cs="TimesNewRomanPSMT"/>
          <w:color w:val="000000"/>
          <w:sz w:val="24"/>
          <w:szCs w:val="24"/>
        </w:rPr>
        <w:t>(</w:t>
      </w:r>
      <w:r w:rsidR="00BA4906" w:rsidRPr="006157A5">
        <w:rPr>
          <w:rFonts w:ascii="Garamond" w:eastAsia="Times New Roman" w:hAnsi="Garamond"/>
          <w:sz w:val="24"/>
          <w:szCs w:val="24"/>
        </w:rPr>
        <w:t>469)-556-7914</w:t>
      </w:r>
    </w:p>
    <w:p w14:paraId="3253024D" w14:textId="50EAC370" w:rsidR="00B04561"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Fax: (469) </w:t>
      </w:r>
      <w:r w:rsidR="00BA4906" w:rsidRPr="006157A5">
        <w:rPr>
          <w:rFonts w:ascii="Garamond" w:eastAsiaTheme="minorHAnsi" w:hAnsi="Garamond" w:cs="TimesNewRomanPSMT"/>
          <w:color w:val="000000"/>
          <w:sz w:val="24"/>
          <w:szCs w:val="24"/>
        </w:rPr>
        <w:t>892</w:t>
      </w:r>
      <w:r w:rsidRPr="006157A5">
        <w:rPr>
          <w:rFonts w:ascii="Garamond" w:eastAsiaTheme="minorHAnsi" w:hAnsi="Garamond" w:cs="TimesNewRomanPSMT"/>
          <w:color w:val="000000"/>
          <w:sz w:val="24"/>
          <w:szCs w:val="24"/>
        </w:rPr>
        <w:t>-</w:t>
      </w:r>
      <w:r w:rsidR="00BA4906" w:rsidRPr="006157A5">
        <w:rPr>
          <w:rFonts w:ascii="Garamond" w:eastAsiaTheme="minorHAnsi" w:hAnsi="Garamond" w:cs="TimesNewRomanPSMT"/>
          <w:color w:val="000000"/>
          <w:sz w:val="24"/>
          <w:szCs w:val="24"/>
        </w:rPr>
        <w:t>7202</w:t>
      </w:r>
    </w:p>
    <w:p w14:paraId="2756D0C0" w14:textId="77777777" w:rsidR="00F01BD0"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p>
    <w:p w14:paraId="4A45BBFD" w14:textId="0BDC5844" w:rsidR="00F01BD0" w:rsidRPr="006157A5"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hAnsi="Garamond"/>
          <w:b/>
          <w:bCs/>
          <w:sz w:val="24"/>
          <w:szCs w:val="24"/>
        </w:rPr>
        <w:t>I</w:t>
      </w:r>
      <w:r>
        <w:rPr>
          <w:rFonts w:ascii="Garamond" w:hAnsi="Garamond"/>
          <w:b/>
          <w:bCs/>
          <w:sz w:val="24"/>
          <w:szCs w:val="24"/>
        </w:rPr>
        <w:t>V</w:t>
      </w:r>
      <w:r w:rsidRPr="006157A5">
        <w:rPr>
          <w:rFonts w:ascii="Garamond" w:hAnsi="Garamond"/>
          <w:b/>
          <w:bCs/>
          <w:sz w:val="24"/>
          <w:szCs w:val="24"/>
        </w:rPr>
        <w:t xml:space="preserve">. </w:t>
      </w:r>
      <w:r>
        <w:rPr>
          <w:rFonts w:ascii="Garamond" w:hAnsi="Garamond"/>
          <w:b/>
          <w:bCs/>
          <w:sz w:val="24"/>
          <w:szCs w:val="24"/>
        </w:rPr>
        <w:t>CONCLUSION AND PRAYER</w:t>
      </w:r>
    </w:p>
    <w:p w14:paraId="4B53473D" w14:textId="77777777" w:rsidR="00B04561" w:rsidRPr="006157A5" w:rsidRDefault="00B04561" w:rsidP="00A64A7F">
      <w:pPr>
        <w:pStyle w:val="NoSpacing"/>
        <w:rPr>
          <w:rFonts w:ascii="Garamond" w:eastAsiaTheme="minorHAnsi" w:hAnsi="Garamond" w:cs="TimesNewRomanPSMT"/>
          <w:color w:val="0563C2"/>
          <w:sz w:val="24"/>
          <w:szCs w:val="24"/>
        </w:rPr>
      </w:pPr>
    </w:p>
    <w:p w14:paraId="1C1CD530" w14:textId="554FE5BC" w:rsidR="00F17702" w:rsidRPr="006157A5" w:rsidRDefault="00B530C7" w:rsidP="00A64A7F">
      <w:pPr>
        <w:spacing w:after="0" w:line="240" w:lineRule="auto"/>
        <w:ind w:hanging="720"/>
        <w:jc w:val="both"/>
        <w:rPr>
          <w:rFonts w:ascii="Garamond" w:hAnsi="Garamond"/>
          <w:sz w:val="24"/>
          <w:szCs w:val="24"/>
        </w:rPr>
      </w:pPr>
      <w:r w:rsidRPr="006157A5">
        <w:rPr>
          <w:rFonts w:ascii="Garamond" w:hAnsi="Garamond"/>
          <w:sz w:val="24"/>
          <w:szCs w:val="24"/>
        </w:rPr>
        <w:tab/>
      </w:r>
      <w:r w:rsidR="00C17D6F" w:rsidRPr="006157A5">
        <w:rPr>
          <w:rFonts w:ascii="Garamond" w:hAnsi="Garamond"/>
          <w:sz w:val="24"/>
          <w:szCs w:val="24"/>
        </w:rPr>
        <w:tab/>
      </w:r>
      <w:r w:rsidR="00C17D6F" w:rsidRPr="006157A5">
        <w:rPr>
          <w:rFonts w:ascii="Garamond" w:hAnsi="Garamond"/>
          <w:sz w:val="24"/>
          <w:szCs w:val="24"/>
        </w:rPr>
        <w:t>WHEREFORE, PREMISES CONSIDERED, Intervenor respectfully request</w:t>
      </w:r>
      <w:r w:rsidR="006E36D7" w:rsidRPr="006157A5">
        <w:rPr>
          <w:rFonts w:ascii="Garamond" w:hAnsi="Garamond"/>
          <w:sz w:val="24"/>
          <w:szCs w:val="24"/>
        </w:rPr>
        <w:t>s</w:t>
      </w:r>
      <w:r w:rsidR="00C17D6F" w:rsidRPr="006157A5">
        <w:rPr>
          <w:rFonts w:ascii="Garamond" w:hAnsi="Garamond"/>
          <w:sz w:val="24"/>
          <w:szCs w:val="24"/>
        </w:rPr>
        <w:t xml:space="preserve"> that this Motion to Intervene be granted and that Intervenor be granted and allowed to participate in this proceeding as </w:t>
      </w:r>
      <w:r w:rsidR="006E36D7" w:rsidRPr="006157A5">
        <w:rPr>
          <w:rFonts w:ascii="Garamond" w:hAnsi="Garamond"/>
          <w:sz w:val="24"/>
          <w:szCs w:val="24"/>
        </w:rPr>
        <w:t xml:space="preserve">a </w:t>
      </w:r>
      <w:r w:rsidR="00C17D6F" w:rsidRPr="006157A5">
        <w:rPr>
          <w:rFonts w:ascii="Garamond" w:hAnsi="Garamond"/>
          <w:sz w:val="24"/>
          <w:szCs w:val="24"/>
        </w:rPr>
        <w:t>part</w:t>
      </w:r>
      <w:r w:rsidR="006E36D7" w:rsidRPr="006157A5">
        <w:rPr>
          <w:rFonts w:ascii="Garamond" w:hAnsi="Garamond"/>
          <w:sz w:val="24"/>
          <w:szCs w:val="24"/>
        </w:rPr>
        <w:t>y</w:t>
      </w:r>
      <w:r w:rsidR="00C17D6F" w:rsidRPr="006157A5">
        <w:rPr>
          <w:rFonts w:ascii="Garamond" w:hAnsi="Garamond"/>
          <w:sz w:val="24"/>
          <w:szCs w:val="24"/>
        </w:rPr>
        <w:t xml:space="preserve"> with all rights thereof to the full extent Intervenor desire</w:t>
      </w:r>
      <w:r w:rsidR="006E36D7" w:rsidRPr="006157A5">
        <w:rPr>
          <w:rFonts w:ascii="Garamond" w:hAnsi="Garamond"/>
          <w:sz w:val="24"/>
          <w:szCs w:val="24"/>
        </w:rPr>
        <w:t>s</w:t>
      </w:r>
      <w:r w:rsidR="00C17D6F" w:rsidRPr="006157A5">
        <w:rPr>
          <w:rFonts w:ascii="Garamond" w:hAnsi="Garamond"/>
          <w:sz w:val="24"/>
          <w:szCs w:val="24"/>
        </w:rPr>
        <w:t xml:space="preserve"> to do so, and for such further relief to which Intervenor may be entitled.</w:t>
      </w:r>
    </w:p>
    <w:p w14:paraId="24627027" w14:textId="77777777" w:rsidR="00C17D6F" w:rsidRPr="006157A5" w:rsidRDefault="00C17D6F" w:rsidP="00A64A7F">
      <w:pPr>
        <w:spacing w:after="0" w:line="240" w:lineRule="auto"/>
        <w:ind w:left="4320"/>
        <w:rPr>
          <w:rFonts w:ascii="Garamond" w:hAnsi="Garamond"/>
          <w:sz w:val="24"/>
          <w:szCs w:val="24"/>
        </w:rPr>
      </w:pPr>
    </w:p>
    <w:p w14:paraId="3E6776E8" w14:textId="21DFDE5E" w:rsidR="00B530C7" w:rsidRPr="006157A5" w:rsidRDefault="00B530C7" w:rsidP="00A64A7F">
      <w:pPr>
        <w:spacing w:after="0" w:line="240" w:lineRule="auto"/>
        <w:ind w:left="4320"/>
        <w:rPr>
          <w:rFonts w:ascii="Garamond" w:hAnsi="Garamond"/>
          <w:sz w:val="24"/>
          <w:szCs w:val="24"/>
        </w:rPr>
      </w:pPr>
      <w:r w:rsidRPr="006157A5">
        <w:rPr>
          <w:rFonts w:ascii="Garamond" w:hAnsi="Garamond"/>
          <w:sz w:val="24"/>
          <w:szCs w:val="24"/>
        </w:rPr>
        <w:t xml:space="preserve">Respectfully submitted, </w:t>
      </w:r>
    </w:p>
    <w:p w14:paraId="151FB769" w14:textId="77777777" w:rsidR="00F17702" w:rsidRPr="006157A5" w:rsidRDefault="00F17702" w:rsidP="00A64A7F">
      <w:pPr>
        <w:spacing w:after="0" w:line="240" w:lineRule="auto"/>
        <w:ind w:left="4320"/>
        <w:rPr>
          <w:rFonts w:ascii="Garamond" w:hAnsi="Garamond"/>
          <w:sz w:val="24"/>
          <w:szCs w:val="24"/>
        </w:rPr>
      </w:pPr>
    </w:p>
    <w:p w14:paraId="754D13F0" w14:textId="77CADB13" w:rsidR="006A6B89" w:rsidRPr="006157A5" w:rsidRDefault="006A6B89" w:rsidP="00A64A7F">
      <w:pPr>
        <w:pStyle w:val="NoSpacing"/>
        <w:rPr>
          <w:rFonts w:ascii="Garamond" w:eastAsia="Times New Roman" w:hAnsi="Garamond"/>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48150A" w:rsidRPr="006157A5">
        <w:rPr>
          <w:rFonts w:ascii="Garamond" w:hAnsi="Garamond"/>
          <w:sz w:val="24"/>
          <w:szCs w:val="24"/>
          <w:u w:val="single"/>
        </w:rPr>
        <w:t xml:space="preserve">/s/ </w:t>
      </w:r>
      <w:r w:rsidR="0048150A" w:rsidRPr="006157A5">
        <w:rPr>
          <w:rFonts w:ascii="Garamond" w:hAnsi="Garamond"/>
          <w:i/>
          <w:iCs/>
          <w:sz w:val="24"/>
          <w:szCs w:val="24"/>
          <w:u w:val="single"/>
        </w:rPr>
        <w:t>Travis L. Boghetich</w:t>
      </w:r>
      <w:r w:rsidR="0048150A" w:rsidRPr="006157A5">
        <w:rPr>
          <w:rFonts w:ascii="Garamond" w:hAnsi="Garamond"/>
          <w:sz w:val="24"/>
          <w:szCs w:val="24"/>
          <w:u w:val="single"/>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BA4906" w:rsidRPr="006157A5">
        <w:rPr>
          <w:rFonts w:ascii="Garamond" w:eastAsia="Times New Roman" w:hAnsi="Garamond"/>
          <w:sz w:val="24"/>
          <w:szCs w:val="24"/>
        </w:rPr>
        <w:t>Travis L. Boghetich</w:t>
      </w:r>
    </w:p>
    <w:p w14:paraId="30AF10A2" w14:textId="77777777"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State Bar No. </w:t>
      </w:r>
      <w:r w:rsidR="00BA4906" w:rsidRPr="006157A5">
        <w:rPr>
          <w:rFonts w:ascii="Garamond" w:eastAsia="Times New Roman" w:hAnsi="Garamond"/>
          <w:sz w:val="24"/>
          <w:szCs w:val="24"/>
        </w:rPr>
        <w:t>24055189</w:t>
      </w:r>
    </w:p>
    <w:p w14:paraId="6C0EEE35" w14:textId="77777777"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travis@txreallaw.com</w:t>
      </w:r>
    </w:p>
    <w:p w14:paraId="6EDD9F42" w14:textId="5A8AAB29"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rPr>
        <w:t>Caitlin P. Simmons</w:t>
      </w:r>
    </w:p>
    <w:p w14:paraId="049389AD" w14:textId="77777777" w:rsidR="002926BC" w:rsidRPr="006157A5" w:rsidRDefault="002926BC"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State Bar No. 24055189</w:t>
      </w:r>
    </w:p>
    <w:p w14:paraId="2DF95C0B" w14:textId="2BC21E9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caitlin</w:t>
      </w:r>
      <w:r w:rsidRPr="006157A5">
        <w:rPr>
          <w:rFonts w:ascii="Garamond" w:eastAsia="Times New Roman" w:hAnsi="Garamond"/>
          <w:sz w:val="24"/>
          <w:szCs w:val="24"/>
          <w:u w:val="single"/>
        </w:rPr>
        <w:t>@txreallaw.com</w:t>
      </w:r>
    </w:p>
    <w:p w14:paraId="6ED0C53A" w14:textId="5F84CC0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b/>
          <w:bCs/>
          <w:smallCaps/>
          <w:color w:val="000000"/>
          <w:sz w:val="24"/>
          <w:szCs w:val="24"/>
        </w:rPr>
        <w:t>Boghetich Law, PLLC</w:t>
      </w:r>
    </w:p>
    <w:p w14:paraId="626D5C7D" w14:textId="36BE00D8" w:rsidR="00BA4906" w:rsidRPr="006157A5" w:rsidRDefault="00BA4906" w:rsidP="00A64A7F">
      <w:pPr>
        <w:pStyle w:val="NoSpacing"/>
        <w:ind w:left="3600" w:firstLine="720"/>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5071BC99" w14:textId="5EFE7222" w:rsidR="00BA4906" w:rsidRPr="006157A5" w:rsidRDefault="00BA4906"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color w:val="000000"/>
          <w:sz w:val="24"/>
          <w:szCs w:val="24"/>
        </w:rPr>
        <w:t>Farmers Branch, Texas 75234</w:t>
      </w:r>
    </w:p>
    <w:p w14:paraId="7782D950" w14:textId="74CF9C2B" w:rsidR="006A6B89"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Tel:  </w:t>
      </w:r>
      <w:r w:rsidR="00BA4906" w:rsidRPr="006157A5">
        <w:rPr>
          <w:rFonts w:ascii="Garamond" w:eastAsia="Times New Roman" w:hAnsi="Garamond"/>
          <w:sz w:val="24"/>
          <w:szCs w:val="24"/>
        </w:rPr>
        <w:t>469-556-7914</w:t>
      </w:r>
    </w:p>
    <w:p w14:paraId="1287CA22" w14:textId="3B5472E2"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Fax:  </w:t>
      </w:r>
      <w:r w:rsidR="00BA4906" w:rsidRPr="006157A5">
        <w:rPr>
          <w:rFonts w:ascii="Garamond" w:eastAsia="Times New Roman" w:hAnsi="Garamond"/>
          <w:sz w:val="24"/>
          <w:szCs w:val="24"/>
        </w:rPr>
        <w:t>469-892-7202</w:t>
      </w:r>
    </w:p>
    <w:p w14:paraId="7177BA87" w14:textId="77777777" w:rsidR="002926BC" w:rsidRPr="006157A5" w:rsidRDefault="002926BC" w:rsidP="00A64A7F">
      <w:pPr>
        <w:pStyle w:val="NoSpacing"/>
        <w:rPr>
          <w:rFonts w:ascii="Garamond" w:eastAsia="Times New Roman" w:hAnsi="Garamond"/>
          <w:sz w:val="24"/>
          <w:szCs w:val="24"/>
        </w:rPr>
      </w:pPr>
    </w:p>
    <w:p w14:paraId="3649CBD2" w14:textId="193BAF20" w:rsidR="006A6B89" w:rsidRPr="006157A5" w:rsidRDefault="006A6B89" w:rsidP="00A64A7F">
      <w:pPr>
        <w:pStyle w:val="NoSpacing"/>
        <w:rPr>
          <w:rFonts w:ascii="Garamond" w:hAnsi="Garamond"/>
          <w:b/>
          <w:caps/>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b/>
          <w:caps/>
          <w:sz w:val="24"/>
          <w:szCs w:val="24"/>
        </w:rPr>
        <w:tab/>
        <w:t>Attorney</w:t>
      </w:r>
      <w:r w:rsidR="002926BC" w:rsidRPr="006157A5">
        <w:rPr>
          <w:rFonts w:ascii="Garamond" w:hAnsi="Garamond"/>
          <w:b/>
          <w:caps/>
          <w:sz w:val="24"/>
          <w:szCs w:val="24"/>
        </w:rPr>
        <w:t>S</w:t>
      </w:r>
      <w:r w:rsidRPr="006157A5">
        <w:rPr>
          <w:rFonts w:ascii="Garamond" w:hAnsi="Garamond"/>
          <w:b/>
          <w:caps/>
          <w:sz w:val="24"/>
          <w:szCs w:val="24"/>
        </w:rPr>
        <w:t xml:space="preserve"> for </w:t>
      </w:r>
      <w:r w:rsidR="00C17D6F" w:rsidRPr="006157A5">
        <w:rPr>
          <w:rFonts w:ascii="Garamond" w:hAnsi="Garamond"/>
          <w:b/>
          <w:caps/>
          <w:sz w:val="24"/>
          <w:szCs w:val="24"/>
        </w:rPr>
        <w:t>INTERVENOR</w:t>
      </w:r>
    </w:p>
    <w:sectPr w:rsidR="006A6B89" w:rsidRPr="006157A5" w:rsidSect="00F1770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53042" w14:textId="77777777" w:rsidR="00D93302" w:rsidRDefault="00D93302">
      <w:pPr>
        <w:spacing w:after="0" w:line="240" w:lineRule="auto"/>
      </w:pPr>
      <w:r>
        <w:separator/>
      </w:r>
    </w:p>
  </w:endnote>
  <w:endnote w:type="continuationSeparator" w:id="0">
    <w:p w14:paraId="766A49C9" w14:textId="77777777" w:rsidR="00D93302" w:rsidRDefault="00D93302">
      <w:pPr>
        <w:spacing w:after="0" w:line="240" w:lineRule="auto"/>
      </w:pPr>
      <w:r>
        <w:continuationSeparator/>
      </w:r>
    </w:p>
  </w:endnote>
  <w:endnote w:type="continuationNotice" w:id="1">
    <w:p w14:paraId="48617413" w14:textId="77777777" w:rsidR="00D93302" w:rsidRDefault="00D933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F060" w14:textId="54A9F66A" w:rsidR="00016733" w:rsidRPr="00F17702" w:rsidRDefault="00574C3B" w:rsidP="00F17702">
    <w:pPr>
      <w:pStyle w:val="Footer"/>
      <w:pBdr>
        <w:top w:val="single" w:sz="4" w:space="8" w:color="4472C4"/>
      </w:pBdr>
      <w:tabs>
        <w:tab w:val="clear" w:pos="4680"/>
      </w:tabs>
      <w:spacing w:after="0"/>
      <w:contextualSpacing/>
      <w:rPr>
        <w:rFonts w:ascii="Garamond" w:hAnsi="Garamond"/>
        <w:b/>
        <w:noProof/>
        <w:sz w:val="20"/>
        <w:szCs w:val="20"/>
      </w:rPr>
    </w:pPr>
    <w:r>
      <w:rPr>
        <w:rFonts w:ascii="Garamond" w:hAnsi="Garamond"/>
        <w:b/>
        <w:noProof/>
        <w:sz w:val="20"/>
        <w:szCs w:val="20"/>
      </w:rPr>
      <w:t>Motion to Intervene</w:t>
    </w:r>
    <w:r w:rsidR="00776619" w:rsidRPr="00F17702">
      <w:rPr>
        <w:rFonts w:ascii="Garamond" w:hAnsi="Garamond"/>
        <w:b/>
        <w:noProof/>
        <w:sz w:val="20"/>
        <w:szCs w:val="20"/>
      </w:rPr>
      <w:tab/>
    </w:r>
    <w:r w:rsidR="00776619" w:rsidRPr="00F17702">
      <w:rPr>
        <w:rFonts w:ascii="Garamond" w:hAnsi="Garamond"/>
        <w:b/>
        <w:noProof/>
        <w:sz w:val="20"/>
        <w:szCs w:val="20"/>
      </w:rPr>
      <w:fldChar w:fldCharType="begin"/>
    </w:r>
    <w:r w:rsidR="00776619" w:rsidRPr="00F17702">
      <w:rPr>
        <w:rFonts w:ascii="Garamond" w:hAnsi="Garamond"/>
        <w:b/>
        <w:noProof/>
        <w:sz w:val="20"/>
        <w:szCs w:val="20"/>
      </w:rPr>
      <w:instrText xml:space="preserve"> PAGE   \* MERGEFORMAT </w:instrText>
    </w:r>
    <w:r w:rsidR="00776619" w:rsidRPr="00F17702">
      <w:rPr>
        <w:rFonts w:ascii="Garamond" w:hAnsi="Garamond"/>
        <w:b/>
        <w:noProof/>
        <w:sz w:val="20"/>
        <w:szCs w:val="20"/>
      </w:rPr>
      <w:fldChar w:fldCharType="separate"/>
    </w:r>
    <w:r w:rsidR="00FE4B69" w:rsidRPr="00F17702">
      <w:rPr>
        <w:rFonts w:ascii="Garamond" w:hAnsi="Garamond"/>
        <w:b/>
        <w:noProof/>
        <w:sz w:val="20"/>
        <w:szCs w:val="20"/>
      </w:rPr>
      <w:t>4</w:t>
    </w:r>
    <w:r w:rsidR="00776619" w:rsidRPr="00F17702">
      <w:rPr>
        <w:rFonts w:ascii="Garamond" w:hAnsi="Garamond"/>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5CF4" w14:textId="77777777" w:rsidR="00D93302" w:rsidRDefault="00D93302">
      <w:pPr>
        <w:spacing w:after="0" w:line="240" w:lineRule="auto"/>
      </w:pPr>
      <w:r>
        <w:separator/>
      </w:r>
    </w:p>
  </w:footnote>
  <w:footnote w:type="continuationSeparator" w:id="0">
    <w:p w14:paraId="2CCE4C11" w14:textId="77777777" w:rsidR="00D93302" w:rsidRDefault="00D93302">
      <w:pPr>
        <w:spacing w:after="0" w:line="240" w:lineRule="auto"/>
      </w:pPr>
      <w:r>
        <w:continuationSeparator/>
      </w:r>
    </w:p>
  </w:footnote>
  <w:footnote w:type="continuationNotice" w:id="1">
    <w:p w14:paraId="65474E82" w14:textId="77777777" w:rsidR="00D93302" w:rsidRDefault="00D933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484B"/>
    <w:multiLevelType w:val="hybridMultilevel"/>
    <w:tmpl w:val="5F0E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C7"/>
    <w:rsid w:val="00027731"/>
    <w:rsid w:val="0003741C"/>
    <w:rsid w:val="00056D17"/>
    <w:rsid w:val="001640EB"/>
    <w:rsid w:val="00167C50"/>
    <w:rsid w:val="002926BC"/>
    <w:rsid w:val="00296EC2"/>
    <w:rsid w:val="002C6DAB"/>
    <w:rsid w:val="00323F4D"/>
    <w:rsid w:val="00402E89"/>
    <w:rsid w:val="004200A8"/>
    <w:rsid w:val="0048150A"/>
    <w:rsid w:val="004A4799"/>
    <w:rsid w:val="00574C3B"/>
    <w:rsid w:val="005A039B"/>
    <w:rsid w:val="006157A5"/>
    <w:rsid w:val="00621A54"/>
    <w:rsid w:val="006474FE"/>
    <w:rsid w:val="006A6B89"/>
    <w:rsid w:val="006E36D7"/>
    <w:rsid w:val="00710785"/>
    <w:rsid w:val="00721EBD"/>
    <w:rsid w:val="0073490B"/>
    <w:rsid w:val="00776619"/>
    <w:rsid w:val="007877B6"/>
    <w:rsid w:val="007C06E4"/>
    <w:rsid w:val="007F6F6E"/>
    <w:rsid w:val="00896EBD"/>
    <w:rsid w:val="008F6252"/>
    <w:rsid w:val="0090085A"/>
    <w:rsid w:val="00976A97"/>
    <w:rsid w:val="009C1759"/>
    <w:rsid w:val="009F20C7"/>
    <w:rsid w:val="009F7C7B"/>
    <w:rsid w:val="00A3725C"/>
    <w:rsid w:val="00A64A7F"/>
    <w:rsid w:val="00AB6236"/>
    <w:rsid w:val="00AF2CE9"/>
    <w:rsid w:val="00B04561"/>
    <w:rsid w:val="00B530C7"/>
    <w:rsid w:val="00B86138"/>
    <w:rsid w:val="00B9349C"/>
    <w:rsid w:val="00B97540"/>
    <w:rsid w:val="00BA4906"/>
    <w:rsid w:val="00BD439C"/>
    <w:rsid w:val="00BF6F57"/>
    <w:rsid w:val="00C17D6F"/>
    <w:rsid w:val="00CA51E2"/>
    <w:rsid w:val="00CA6715"/>
    <w:rsid w:val="00D93302"/>
    <w:rsid w:val="00DA2144"/>
    <w:rsid w:val="00DB1179"/>
    <w:rsid w:val="00DD5845"/>
    <w:rsid w:val="00E443B5"/>
    <w:rsid w:val="00E54736"/>
    <w:rsid w:val="00E60843"/>
    <w:rsid w:val="00E639FB"/>
    <w:rsid w:val="00E827A8"/>
    <w:rsid w:val="00E92BD8"/>
    <w:rsid w:val="00F01BD0"/>
    <w:rsid w:val="00F17702"/>
    <w:rsid w:val="00F42D38"/>
    <w:rsid w:val="00F7524C"/>
    <w:rsid w:val="00F95990"/>
    <w:rsid w:val="00FE483D"/>
    <w:rsid w:val="00FE4B69"/>
    <w:rsid w:val="00FF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F7352"/>
  <w15:chartTrackingRefBased/>
  <w15:docId w15:val="{0EF617DA-4D71-4274-A8AE-BED8DC8A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C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530C7"/>
    <w:pPr>
      <w:tabs>
        <w:tab w:val="center" w:pos="4680"/>
        <w:tab w:val="right" w:pos="9360"/>
      </w:tabs>
    </w:pPr>
  </w:style>
  <w:style w:type="character" w:customStyle="1" w:styleId="FooterChar">
    <w:name w:val="Footer Char"/>
    <w:basedOn w:val="DefaultParagraphFont"/>
    <w:link w:val="Footer"/>
    <w:uiPriority w:val="99"/>
    <w:rsid w:val="00B530C7"/>
    <w:rPr>
      <w:rFonts w:ascii="Calibri" w:eastAsia="Calibri" w:hAnsi="Calibri" w:cs="Times New Roman"/>
    </w:rPr>
  </w:style>
  <w:style w:type="paragraph" w:styleId="NoSpacing">
    <w:name w:val="No Spacing"/>
    <w:uiPriority w:val="1"/>
    <w:qFormat/>
    <w:rsid w:val="00B530C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A6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89"/>
    <w:rPr>
      <w:rFonts w:ascii="Calibri" w:eastAsia="Calibri" w:hAnsi="Calibri" w:cs="Times New Roman"/>
    </w:rPr>
  </w:style>
  <w:style w:type="character" w:styleId="CommentReference">
    <w:name w:val="annotation reference"/>
    <w:basedOn w:val="DefaultParagraphFont"/>
    <w:uiPriority w:val="99"/>
    <w:semiHidden/>
    <w:unhideWhenUsed/>
    <w:rsid w:val="00E92BD8"/>
    <w:rPr>
      <w:sz w:val="16"/>
      <w:szCs w:val="16"/>
    </w:rPr>
  </w:style>
  <w:style w:type="paragraph" w:styleId="CommentText">
    <w:name w:val="annotation text"/>
    <w:basedOn w:val="Normal"/>
    <w:link w:val="CommentTextChar"/>
    <w:uiPriority w:val="99"/>
    <w:semiHidden/>
    <w:unhideWhenUsed/>
    <w:rsid w:val="00E92BD8"/>
    <w:pPr>
      <w:spacing w:line="240" w:lineRule="auto"/>
    </w:pPr>
    <w:rPr>
      <w:sz w:val="20"/>
      <w:szCs w:val="20"/>
    </w:rPr>
  </w:style>
  <w:style w:type="character" w:customStyle="1" w:styleId="CommentTextChar">
    <w:name w:val="Comment Text Char"/>
    <w:basedOn w:val="DefaultParagraphFont"/>
    <w:link w:val="CommentText"/>
    <w:uiPriority w:val="99"/>
    <w:semiHidden/>
    <w:rsid w:val="00E92BD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92BD8"/>
    <w:rPr>
      <w:b/>
      <w:bCs/>
    </w:rPr>
  </w:style>
  <w:style w:type="character" w:customStyle="1" w:styleId="CommentSubjectChar">
    <w:name w:val="Comment Subject Char"/>
    <w:basedOn w:val="CommentTextChar"/>
    <w:link w:val="CommentSubject"/>
    <w:uiPriority w:val="99"/>
    <w:semiHidden/>
    <w:rsid w:val="00E92BD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92B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BD8"/>
    <w:rPr>
      <w:rFonts w:ascii="Segoe UI" w:eastAsia="Calibri" w:hAnsi="Segoe UI" w:cs="Segoe UI"/>
      <w:sz w:val="18"/>
      <w:szCs w:val="18"/>
    </w:rPr>
  </w:style>
  <w:style w:type="character" w:styleId="Strong">
    <w:name w:val="Strong"/>
    <w:basedOn w:val="DefaultParagraphFont"/>
    <w:uiPriority w:val="22"/>
    <w:qFormat/>
    <w:rsid w:val="00E92BD8"/>
    <w:rPr>
      <w:b/>
      <w:bCs/>
    </w:rPr>
  </w:style>
  <w:style w:type="character" w:styleId="Emphasis">
    <w:name w:val="Emphasis"/>
    <w:basedOn w:val="DefaultParagraphFont"/>
    <w:uiPriority w:val="20"/>
    <w:qFormat/>
    <w:rsid w:val="00E92BD8"/>
    <w:rPr>
      <w:i/>
      <w:iCs/>
    </w:rPr>
  </w:style>
  <w:style w:type="character" w:styleId="Hyperlink">
    <w:name w:val="Hyperlink"/>
    <w:basedOn w:val="DefaultParagraphFont"/>
    <w:uiPriority w:val="99"/>
    <w:unhideWhenUsed/>
    <w:rsid w:val="00B04561"/>
    <w:rPr>
      <w:color w:val="0563C1" w:themeColor="hyperlink"/>
      <w:u w:val="single"/>
    </w:rPr>
  </w:style>
  <w:style w:type="character" w:styleId="UnresolvedMention">
    <w:name w:val="Unresolved Mention"/>
    <w:basedOn w:val="DefaultParagraphFont"/>
    <w:uiPriority w:val="99"/>
    <w:semiHidden/>
    <w:unhideWhenUsed/>
    <w:rsid w:val="00B04561"/>
    <w:rPr>
      <w:color w:val="605E5C"/>
      <w:shd w:val="clear" w:color="auto" w:fill="E1DFDD"/>
    </w:rPr>
  </w:style>
  <w:style w:type="paragraph" w:styleId="ListParagraph">
    <w:name w:val="List Paragraph"/>
    <w:basedOn w:val="Normal"/>
    <w:uiPriority w:val="34"/>
    <w:qFormat/>
    <w:rsid w:val="00DB1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itlin@txreallaw.com" TargetMode="External"/><Relationship Id="rId5" Type="http://schemas.openxmlformats.org/officeDocument/2006/relationships/styles" Target="styles.xml"/><Relationship Id="rId10" Type="http://schemas.openxmlformats.org/officeDocument/2006/relationships/hyperlink" Target="mailto:travis@txreallaw.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EB0612D0816E46BB810215F5E0B228" ma:contentTypeVersion="3" ma:contentTypeDescription="Create a new document." ma:contentTypeScope="" ma:versionID="76efef4b38d1cb3658158fea848ad8aa">
  <xsd:schema xmlns:xsd="http://www.w3.org/2001/XMLSchema" xmlns:xs="http://www.w3.org/2001/XMLSchema" xmlns:p="http://schemas.microsoft.com/office/2006/metadata/properties" xmlns:ns2="17aaeb0a-aacc-48c7-85f8-ee68dd0d662c" targetNamespace="http://schemas.microsoft.com/office/2006/metadata/properties" ma:root="true" ma:fieldsID="8b4dc0b4e5100ca93718fc82cf361bba" ns2:_="">
    <xsd:import namespace="17aaeb0a-aacc-48c7-85f8-ee68dd0d66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aeb0a-aacc-48c7-85f8-ee68dd0d6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7B9AFC-53FD-4507-95F6-31E8E38C4652}">
  <ds:schemaRefs>
    <ds:schemaRef ds:uri="http://schemas.microsoft.com/sharepoint/v3/contenttype/forms"/>
  </ds:schemaRefs>
</ds:datastoreItem>
</file>

<file path=customXml/itemProps2.xml><?xml version="1.0" encoding="utf-8"?>
<ds:datastoreItem xmlns:ds="http://schemas.openxmlformats.org/officeDocument/2006/customXml" ds:itemID="{F437D49E-900B-4D97-8C92-F46DAA90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aeb0a-aacc-48c7-85f8-ee68dd0d6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0F5F5-F5F5-4487-AC25-75E495AC7C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Temp</dc:creator>
  <cp:keywords/>
  <dc:description/>
  <cp:lastModifiedBy>Caitlin Simmons</cp:lastModifiedBy>
  <cp:revision>38</cp:revision>
  <dcterms:created xsi:type="dcterms:W3CDTF">2021-07-01T14:15:00Z</dcterms:created>
  <dcterms:modified xsi:type="dcterms:W3CDTF">2023-07-24T20:11:00Z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0x0101008EEB0612D0816E46BB810215F5E0B228</vt:lpwstr>
  </property>
</Properties>
</file>